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A4" w:rsidRDefault="008B3BA4" w:rsidP="008B3BA4">
      <w:pPr>
        <w:pStyle w:val="1"/>
      </w:pPr>
      <w:r>
        <w:t>Федеральный закон от 26.10.2002 N 127</w:t>
      </w:r>
      <w:bookmarkStart w:id="0" w:name="_GoBack"/>
      <w:bookmarkEnd w:id="0"/>
      <w:r>
        <w:t>-ФЗ (ред. от 12.11.2019) "О несостоятельности (банкротстве)" (с изм. и доп., вступ. в силу с 15.11.2019)</w:t>
      </w:r>
    </w:p>
    <w:p w:rsidR="008B3BA4" w:rsidRDefault="008B3BA4" w:rsidP="008B3BA4">
      <w:pPr>
        <w:pStyle w:val="2"/>
      </w:pPr>
      <w:r>
        <w:t>Статья 213.25. Имущество гражданина, подлежащее реализации в случае признания гражданина банкротом и введения реализации имущества гражданина</w:t>
      </w:r>
    </w:p>
    <w:p w:rsidR="008B3BA4" w:rsidRDefault="008B3BA4" w:rsidP="008B3BA4">
      <w:r>
        <w:t>(</w:t>
      </w:r>
      <w:proofErr w:type="gramStart"/>
      <w:r>
        <w:t>введена</w:t>
      </w:r>
      <w:proofErr w:type="gramEnd"/>
      <w:r>
        <w:t xml:space="preserve"> Федеральным законом от 29.06.2015 N 154-ФЗ) </w:t>
      </w:r>
    </w:p>
    <w:p w:rsidR="008B3BA4" w:rsidRDefault="008B3BA4" w:rsidP="008B3BA4">
      <w:r>
        <w:t>1. Все имущество гражданина, имеющееся на дату принятия решения арбитражного суда о признании гражданина банкротом и введении реализации имущества гражданина и выявленное или приобретенное после даты принятия указанного решения, составляет конкурсную массу, за исключением имущества, определенного пунктом 3 настоящей статьи.</w:t>
      </w:r>
    </w:p>
    <w:p w:rsidR="008B3BA4" w:rsidRDefault="008B3BA4" w:rsidP="008B3BA4">
      <w:r>
        <w:t xml:space="preserve">2. По мотивированному ходатайству гражданина и иных лиц, участвующих в деле о банкротстве гражданина, арбитражный суд вправе исключить из конкурсной массы имущество гражданина, на которое в соответствии с федеральным законом может быть обращено взыскание по исполнительным документам и </w:t>
      </w:r>
      <w:proofErr w:type="gramStart"/>
      <w:r>
        <w:t>доход</w:t>
      </w:r>
      <w:proofErr w:type="gramEnd"/>
      <w:r>
        <w:t xml:space="preserve"> от реализации которого существенно не повлияет на удовлетворение требований кредиторов. Общая стоимость имущества гражданина, которое исключается из конкурсной массы в соответствии с положениями настоящего пункта, не может превышать десять тысяч рублей.</w:t>
      </w:r>
    </w:p>
    <w:p w:rsidR="008B3BA4" w:rsidRDefault="008B3BA4" w:rsidP="008B3BA4">
      <w:r>
        <w:t>Перечень имущества гражданина, которое исключается из конкурсной массы в соответствии с положениями настоящего пункта, утверждается арбитражным судом, о чем выносится определение, которое может быть обжаловано.</w:t>
      </w:r>
    </w:p>
    <w:p w:rsidR="008B3BA4" w:rsidRDefault="008B3BA4" w:rsidP="008B3BA4">
      <w:r>
        <w:t>3. Из конкурсной массы исключается имущество, на которое не может быть обращено взыскание в соответствии с гражданским процессуальным законодательством.</w:t>
      </w:r>
    </w:p>
    <w:p w:rsidR="008B3BA4" w:rsidRDefault="008B3BA4" w:rsidP="008B3BA4">
      <w:r>
        <w:t>Определение об исключении имущества гражданина из конкурсной массы или об отказе в таком исключении может быть обжаловано.</w:t>
      </w:r>
    </w:p>
    <w:p w:rsidR="008B3BA4" w:rsidRDefault="008B3BA4" w:rsidP="008B3BA4">
      <w:r>
        <w:t>4. В конкурсную массу может включаться имущество гражданина, составляющее его долю в общем имуществе, на которое может быть обращено взыскание в соответствии с гражданским законодательством, семейным законодательством. Кредитор вправе предъявить требование о выделе доли гражданина в общем имуществе для обращения на нее взыскания.</w:t>
      </w:r>
    </w:p>
    <w:p w:rsidR="008B3BA4" w:rsidRDefault="008B3BA4" w:rsidP="008B3BA4">
      <w:r>
        <w:t xml:space="preserve">5. </w:t>
      </w:r>
      <w:proofErr w:type="gramStart"/>
      <w:r>
        <w:t>С даты признания</w:t>
      </w:r>
      <w:proofErr w:type="gramEnd"/>
      <w:r>
        <w:t xml:space="preserve"> гражданина банкротом:</w:t>
      </w:r>
    </w:p>
    <w:p w:rsidR="008B3BA4" w:rsidRDefault="008B3BA4" w:rsidP="008B3BA4">
      <w:r>
        <w:t>все права в отношении имущества, составляющего конкурсную массу, в том числе на распоряжение им, осуществляются только финансовым управляющим от имени гражданина и не могут осуществляться гражданином лично;</w:t>
      </w:r>
    </w:p>
    <w:p w:rsidR="008B3BA4" w:rsidRDefault="008B3BA4" w:rsidP="008B3BA4">
      <w:r>
        <w:t>сделки, совершенные гражданином лично (без участия финансового управляющего) в отношении имущества, составляющего конкурсную массу, ничтожны. Требования кредиторов по сделкам гражданина, совершенным им лично (без участия финансового управляющего), не подлежат удовлетворению за счет конкурсной массы;</w:t>
      </w:r>
    </w:p>
    <w:p w:rsidR="008B3BA4" w:rsidRDefault="008B3BA4" w:rsidP="008B3BA4">
      <w:r>
        <w:lastRenderedPageBreak/>
        <w:t>снимаются ранее наложенные аресты на имущество гражданина и иные ограничения распоряжения имуществом гражданина;</w:t>
      </w:r>
    </w:p>
    <w:p w:rsidR="008B3BA4" w:rsidRDefault="008B3BA4" w:rsidP="008B3BA4">
      <w:r>
        <w:t>(абзац введен Федеральным законом от 23.06.2016 N 222-ФЗ)</w:t>
      </w:r>
    </w:p>
    <w:p w:rsidR="008B3BA4" w:rsidRDefault="008B3BA4" w:rsidP="008B3BA4">
      <w:r>
        <w:t>прекращается начисление неустоек (штрафов, пеней) и иных финансовых санкций, а также процентов по всем обязательствам гражданина, за исключением текущих платежей;</w:t>
      </w:r>
    </w:p>
    <w:p w:rsidR="008B3BA4" w:rsidRDefault="008B3BA4" w:rsidP="008B3BA4">
      <w:r>
        <w:t>(абзац введен Федеральным законом от 23.06.2016 N 222-ФЗ)</w:t>
      </w:r>
    </w:p>
    <w:p w:rsidR="008B3BA4" w:rsidRDefault="008B3BA4" w:rsidP="008B3BA4">
      <w:r>
        <w:t>задолженность гражданина перед кредитором - кредитной организацией признается безнадежной задолженностью.</w:t>
      </w:r>
    </w:p>
    <w:p w:rsidR="008B3BA4" w:rsidRDefault="008B3BA4" w:rsidP="008B3BA4">
      <w:r>
        <w:t>(абзац введен Федеральным законом от 23.06.2016 N 222-ФЗ)</w:t>
      </w:r>
    </w:p>
    <w:p w:rsidR="008B3BA4" w:rsidRDefault="008B3BA4" w:rsidP="008B3BA4">
      <w:r>
        <w:t>6. Финансовый управляющий в ходе реализации имущества гражданина от имени гражданина:</w:t>
      </w:r>
    </w:p>
    <w:p w:rsidR="008B3BA4" w:rsidRDefault="008B3BA4" w:rsidP="008B3BA4">
      <w:r>
        <w:t>распоряжается средствами гражданина на счетах и во вкладах в кредитных организациях;</w:t>
      </w:r>
    </w:p>
    <w:p w:rsidR="008B3BA4" w:rsidRDefault="008B3BA4" w:rsidP="008B3BA4">
      <w:r>
        <w:t>открывает и закрывает счета гражданина в кредитных организациях;</w:t>
      </w:r>
    </w:p>
    <w:p w:rsidR="008B3BA4" w:rsidRDefault="008B3BA4" w:rsidP="008B3BA4">
      <w:r>
        <w:t>осуществляет права участника юридического лица, принадлежащие гражданину, в том числе голосует на общем собрании участников;</w:t>
      </w:r>
    </w:p>
    <w:p w:rsidR="008B3BA4" w:rsidRDefault="008B3BA4" w:rsidP="008B3BA4">
      <w:r>
        <w:t>ведет в судах дела, касающиеся имущественных прав гражданина, в том числе об истребовании или о передаче имущества гражданина либо в пользу гражданина, о взыскании задолженности третьих лиц перед гражданином. Гражданин также вправе лично участвовать в таких делах.</w:t>
      </w:r>
    </w:p>
    <w:p w:rsidR="008B3BA4" w:rsidRDefault="008B3BA4" w:rsidP="008B3BA4">
      <w:r>
        <w:t xml:space="preserve">7. </w:t>
      </w:r>
      <w:proofErr w:type="gramStart"/>
      <w:r>
        <w:t>С даты признания</w:t>
      </w:r>
      <w:proofErr w:type="gramEnd"/>
      <w:r>
        <w:t xml:space="preserve"> гражданина банкротом:</w:t>
      </w:r>
    </w:p>
    <w:p w:rsidR="008B3BA4" w:rsidRDefault="008B3BA4" w:rsidP="008B3BA4">
      <w:r>
        <w:t>регистрация перехода или обременения прав гражданина на имущество, в том числе на недвижимое имущество и бездокументарные ценные бумаги, осуществляется только на основании заявления финансового управляющего. Поданные до этой даты заявления гражданина не подлежат исполнению;</w:t>
      </w:r>
    </w:p>
    <w:p w:rsidR="008B3BA4" w:rsidRDefault="008B3BA4" w:rsidP="008B3BA4">
      <w:r>
        <w:t>исполнение третьими лицами обязательств перед гражданином по передаче ему имущества, в том числе по уплате денежных средств, возможно только в отношении финансового управляющего и запрещается в отношении гражданина лично;</w:t>
      </w:r>
    </w:p>
    <w:p w:rsidR="008B3BA4" w:rsidRDefault="008B3BA4" w:rsidP="008B3BA4">
      <w:r>
        <w:t>должник не вправе лично открывать банковские счета и вклады в кредитных организациях и получать по ним денежные средства.</w:t>
      </w:r>
    </w:p>
    <w:p w:rsidR="008B3BA4" w:rsidRDefault="008B3BA4" w:rsidP="008B3BA4">
      <w:r>
        <w:t xml:space="preserve">8. </w:t>
      </w:r>
      <w:proofErr w:type="gramStart"/>
      <w:r>
        <w:t>Кредитные организации могут быть привлечены к ответственности за совершение операций по распоряжению гражданина, в отношении которого введена процедура реализации имущества, либо по выданной им лично доверенности по договору банковского вклада и (или) договору банковского счета, в том числе с банковской картой, только в случае, если они были надлежащим образом уведомлены о введении в отношении гражданина процедуры реализации имущества с учетом</w:t>
      </w:r>
      <w:proofErr w:type="gramEnd"/>
      <w:r>
        <w:t xml:space="preserve"> пункта 3 статьи 213.7 и абзаца восьмого пункта 8 статьи 213.9 настоящего Федерального закона.</w:t>
      </w:r>
    </w:p>
    <w:p w:rsidR="008B3BA4" w:rsidRDefault="008B3BA4" w:rsidP="008B3BA4">
      <w:r>
        <w:t xml:space="preserve">9. Гражданин обязан не позднее одного рабочего дня, следующего за днем принятия решения о признании его банкротом, передать финансовому управляющему все имеющиеся у него </w:t>
      </w:r>
      <w:r>
        <w:lastRenderedPageBreak/>
        <w:t>банковские карты. Не позднее одного рабочего дня, следующего за днем их получения, финансовый управляющий обязан принять меры по блокированию операций с полученными им банковскими картами по перечислению денежных средств с использованием банковских карт на основной счет должника.</w:t>
      </w:r>
    </w:p>
    <w:p w:rsidR="008B3BA4" w:rsidRDefault="008B3BA4" w:rsidP="008B3BA4">
      <w:r>
        <w:t>10. В составе имущества гражданина, являющегося депонентом по договору условного депонирования (</w:t>
      </w:r>
      <w:proofErr w:type="spellStart"/>
      <w:r>
        <w:t>эскроу</w:t>
      </w:r>
      <w:proofErr w:type="spellEnd"/>
      <w:r>
        <w:t xml:space="preserve">), заключенному в целях расчетов по договору участия в долевом строительстве в соответствии с законодательством об участии в долевом строительстве многоквартирных домов и (или) иных объектов недвижимости, также отдельно учитывается имущество, переданное гражданином на депонирование </w:t>
      </w:r>
      <w:proofErr w:type="spellStart"/>
      <w:r>
        <w:t>эскроу</w:t>
      </w:r>
      <w:proofErr w:type="spellEnd"/>
      <w:r>
        <w:t>-агенту.</w:t>
      </w:r>
    </w:p>
    <w:p w:rsidR="008B3BA4" w:rsidRDefault="008B3BA4" w:rsidP="008B3BA4">
      <w:r>
        <w:t>Финансовый управляющий не вправе распоряжаться депонированным имуществом должника, являющегося депонентом по договору условного депонирования (</w:t>
      </w:r>
      <w:proofErr w:type="spellStart"/>
      <w:r>
        <w:t>эскроу</w:t>
      </w:r>
      <w:proofErr w:type="spellEnd"/>
      <w:r>
        <w:t>).</w:t>
      </w:r>
    </w:p>
    <w:p w:rsidR="008B3BA4" w:rsidRDefault="008B3BA4" w:rsidP="008B3BA4">
      <w:r>
        <w:t>Признание гражданина, являющегося депонентом по договору условного депонирования (</w:t>
      </w:r>
      <w:proofErr w:type="spellStart"/>
      <w:r>
        <w:t>эскроу</w:t>
      </w:r>
      <w:proofErr w:type="spellEnd"/>
      <w:r>
        <w:t xml:space="preserve">), банкротом не препятствует исполнению </w:t>
      </w:r>
      <w:proofErr w:type="spellStart"/>
      <w:r>
        <w:t>эскроу</w:t>
      </w:r>
      <w:proofErr w:type="spellEnd"/>
      <w:r>
        <w:t xml:space="preserve">-агентом обязательства по передаче депонированного имущества бенефициару в целях исполнения обязательства депонента. </w:t>
      </w:r>
      <w:proofErr w:type="gramStart"/>
      <w:r>
        <w:t>Если указанные в договоре условного депонирования (</w:t>
      </w:r>
      <w:proofErr w:type="spellStart"/>
      <w:r>
        <w:t>эскроу</w:t>
      </w:r>
      <w:proofErr w:type="spellEnd"/>
      <w:r>
        <w:t>) основания передачи имущества бенефициару в течение шести месяцев с даты признания гражданина банкротом и введения реализации имущества гражданина не возникают, депонированное имущество подлежит включению в конкурсную массу, за исключением депонированного имущества, внесенного в счет оплаты цены договора участия в долевом строительстве в соответствии с законодательством об участии в долевом строительстве многоквартирных домов и</w:t>
      </w:r>
      <w:proofErr w:type="gramEnd"/>
      <w:r>
        <w:t xml:space="preserve"> (или) иных объектов недвижимости.</w:t>
      </w:r>
    </w:p>
    <w:p w:rsidR="008B3BA4" w:rsidRDefault="008B3BA4" w:rsidP="008B3BA4">
      <w:r>
        <w:t xml:space="preserve">В конкурсную массу подлежат включению права требования по договору участия в долевом строительстве. При реализации указанных прав требований права и обязанности по договору счета </w:t>
      </w:r>
      <w:proofErr w:type="spellStart"/>
      <w:r>
        <w:t>эскроу</w:t>
      </w:r>
      <w:proofErr w:type="spellEnd"/>
      <w:r>
        <w:t xml:space="preserve"> переходят в соответствии с законодательством об участии в долевом строительстве многоквартирных домов и (или) иных объектов недвижимости.</w:t>
      </w:r>
    </w:p>
    <w:p w:rsidR="004419F3" w:rsidRDefault="008B3BA4" w:rsidP="008B3BA4">
      <w:r>
        <w:t xml:space="preserve">(п. 10 </w:t>
      </w:r>
      <w:proofErr w:type="gramStart"/>
      <w:r>
        <w:t>введен</w:t>
      </w:r>
      <w:proofErr w:type="gramEnd"/>
      <w:r>
        <w:t xml:space="preserve"> Федеральным законом от 01.07.2018 N 175-ФЗ)</w:t>
      </w:r>
    </w:p>
    <w:sectPr w:rsidR="0044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A4"/>
    <w:rsid w:val="004419F3"/>
    <w:rsid w:val="008B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3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3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3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B3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3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3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3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B3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2019-11-24T10:45:00Z</dcterms:created>
  <dcterms:modified xsi:type="dcterms:W3CDTF">2019-11-24T10:46:00Z</dcterms:modified>
</cp:coreProperties>
</file>